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240" w:after="60" w:line="240"/>
        <w:ind w:right="0" w:left="0" w:firstLine="0"/>
        <w:jc w:val="left"/>
        <w:rPr>
          <w:rFonts w:ascii="Calibri" w:hAnsi="Calibri" w:cs="Calibri" w:eastAsia="Calibri"/>
          <w:i/>
          <w:color w:val="000000"/>
          <w:spacing w:val="0"/>
          <w:position w:val="0"/>
          <w:sz w:val="22"/>
          <w:shd w:fill="auto" w:val="clear"/>
        </w:rPr>
      </w:pPr>
    </w:p>
    <w:p>
      <w:pPr>
        <w:spacing w:before="240" w:after="60" w:line="240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i/>
          <w:color w:val="000000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S A R D E G N A       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 </w:t>
      </w: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40"/>
          <w:shd w:fill="auto" w:val="clear"/>
        </w:rPr>
        <w:t xml:space="preserve">STAGIONE SPORTIVA 2018 – 2019</w:t>
      </w: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PROGRAMMA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DI INFORMAZIONE SCUOLA CALCIO – SCUOLA CALCIO ELITE</w:t>
      </w: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INCONTRO ORGANIZZATO DA : </w:t>
      </w: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SCUOLA CALCIO ASD ANTAS CALCIO </w:t>
      </w: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right"/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                                                                        </w:t>
      </w: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4077"/>
        <w:gridCol w:w="5812"/>
      </w:tblGrid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SCUOLA CALCIO ELITE 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/////////////////////////////////////////////////////////////////////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ASPIRANTE SCUOLA CALCIO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ASD ANTAS CALCIO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INCONTRO DI INFORMAZIONE N° 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 QUARTO INCONTRO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TITOLO DELL’INCONTRO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”L'Alimentazione nel giovane calciatore"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DATA DI SVOLGIMENTO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11 Maggio 2019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LUOGO , LOCATION ED ORARIO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Polifunzionale Ceramica-Iglesias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RELATORE    - TITOLI 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Dott.ssa Valentina Marongiu-Nutrizionista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RIVOLTO A 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Tesserati , Tecnici , Dirigenti S.G.S.-Genitori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AMBITO TECNICO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/////////////////////////////////////////////////////////////////////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AMBITO PSICOPEDAGOGICO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////</w:t>
            </w: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//////////////////////////////////////////////////////////////////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AMBITO ALIMENTARE E STILE DI VITA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X</w:t>
            </w:r>
          </w:p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AMBITO ETICO -FAIR PLAY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/////////////////////////////////////////////////////////////////////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AMBITO DOPING ED INTEGRATORI ALIM.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/////////////////////////////////////////////////////////////////////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AMBITO COMUNICAZIONE E RELAZIONE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/////////////////////////////////////////////////////////////////////</w:t>
            </w:r>
          </w:p>
        </w:tc>
      </w:tr>
      <w:tr>
        <w:trPr>
          <w:trHeight w:val="1" w:hRule="atLeast"/>
          <w:jc w:val="left"/>
        </w:trPr>
        <w:tc>
          <w:tcPr>
            <w:tcW w:w="40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ALTRO </w:t>
            </w:r>
          </w:p>
        </w:tc>
        <w:tc>
          <w:tcPr>
            <w:tcW w:w="58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4819" w:leader="none"/>
                <w:tab w:val="right" w:pos="9638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000000"/>
                <w:spacing w:val="0"/>
                <w:position w:val="0"/>
                <w:sz w:val="22"/>
                <w:shd w:fill="auto" w:val="clear"/>
              </w:rPr>
              <w:t xml:space="preserve">///////////////////////////////////////////////////////////</w:t>
            </w:r>
          </w:p>
        </w:tc>
      </w:tr>
    </w:tbl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  <w:p>
      <w:pPr>
        <w:tabs>
          <w:tab w:val="center" w:pos="4819" w:leader="none"/>
          <w:tab w:val="right" w:pos="9638" w:leader="none"/>
        </w:tabs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